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D159" w14:textId="0ADE75F5" w:rsidR="00630974" w:rsidRDefault="00630974" w:rsidP="00630974">
      <w:pPr>
        <w:ind w:left="2880" w:hanging="2880"/>
      </w:pPr>
      <w:r>
        <w:rPr>
          <w:b/>
          <w:bCs/>
        </w:rPr>
        <w:t>Position Title:</w:t>
      </w:r>
      <w:r>
        <w:tab/>
        <w:t xml:space="preserve">Global Commissioner, </w:t>
      </w:r>
      <w:r>
        <w:t>Ethics</w:t>
      </w:r>
      <w:r>
        <w:t xml:space="preserve"> Commission, International Federation of Social Workers </w:t>
      </w:r>
    </w:p>
    <w:p w14:paraId="239728B6" w14:textId="77777777" w:rsidR="00630974" w:rsidRDefault="00630974" w:rsidP="00630974"/>
    <w:p w14:paraId="79019EBD" w14:textId="77777777" w:rsidR="00630974" w:rsidRPr="00390591" w:rsidRDefault="00630974" w:rsidP="00630974">
      <w:pPr>
        <w:ind w:left="2880" w:hanging="2880"/>
      </w:pPr>
      <w:r>
        <w:rPr>
          <w:b/>
          <w:bCs/>
        </w:rPr>
        <w:t>Position Mandate:</w:t>
      </w:r>
      <w:r>
        <w:rPr>
          <w:b/>
          <w:bCs/>
        </w:rPr>
        <w:tab/>
      </w:r>
      <w:r>
        <w:t>IFSW Constitution, reporting to the Secretary-General</w:t>
      </w:r>
    </w:p>
    <w:p w14:paraId="4E33A395" w14:textId="77777777" w:rsidR="00630974" w:rsidRDefault="00630974" w:rsidP="00630974">
      <w:pPr>
        <w:ind w:left="2880" w:hanging="2880"/>
        <w:rPr>
          <w:b/>
          <w:bCs/>
        </w:rPr>
      </w:pPr>
    </w:p>
    <w:p w14:paraId="2E176CC3" w14:textId="77777777" w:rsidR="00630974" w:rsidRDefault="00630974" w:rsidP="00630974">
      <w:pPr>
        <w:ind w:left="2880"/>
      </w:pPr>
      <w:r>
        <w:t>For organizational purposes, the Federation is made up of five geographic regions (Africa, Asia and the Pacific, Europe, Latin America and Caribbean, North America), and each region has representation to the Commission.</w:t>
      </w:r>
    </w:p>
    <w:p w14:paraId="53B44251" w14:textId="77777777" w:rsidR="00630974" w:rsidRDefault="00630974" w:rsidP="00630974">
      <w:pPr>
        <w:ind w:left="2880"/>
      </w:pPr>
    </w:p>
    <w:p w14:paraId="4560F039" w14:textId="181F4244" w:rsidR="00630974" w:rsidRDefault="00630974" w:rsidP="00630974">
      <w:pPr>
        <w:ind w:left="2880"/>
      </w:pPr>
      <w:r>
        <w:rPr>
          <w:b/>
          <w:bCs/>
        </w:rPr>
        <w:t xml:space="preserve">The </w:t>
      </w:r>
      <w:r>
        <w:rPr>
          <w:b/>
          <w:bCs/>
        </w:rPr>
        <w:t xml:space="preserve">Ethics </w:t>
      </w:r>
      <w:r>
        <w:rPr>
          <w:b/>
          <w:bCs/>
        </w:rPr>
        <w:t>Commissioner works with the Secretary-General of IFSW and regional representatives to develop and achieve a Commission work plan informed by and aligned to the IFSW Strategic plan. It is expected that there will be effective working relationships and collaboration between all Commissions.</w:t>
      </w:r>
    </w:p>
    <w:p w14:paraId="32EC8988" w14:textId="77777777" w:rsidR="00630974" w:rsidRDefault="00630974" w:rsidP="00630974">
      <w:pPr>
        <w:ind w:left="2880"/>
      </w:pPr>
    </w:p>
    <w:p w14:paraId="3765038B" w14:textId="77777777" w:rsidR="00630974" w:rsidRDefault="00630974" w:rsidP="00630974">
      <w:pPr>
        <w:ind w:left="2880" w:hanging="2880"/>
      </w:pPr>
    </w:p>
    <w:p w14:paraId="3945BCDE" w14:textId="02946EAE" w:rsidR="00630974" w:rsidRDefault="00630974" w:rsidP="00630974">
      <w:pPr>
        <w:ind w:left="2880" w:hanging="2880"/>
      </w:pPr>
      <w:r>
        <w:rPr>
          <w:b/>
          <w:bCs/>
        </w:rPr>
        <w:t>Position Requirements:</w:t>
      </w:r>
      <w:r>
        <w:rPr>
          <w:b/>
          <w:bCs/>
        </w:rPr>
        <w:tab/>
      </w:r>
      <w:r w:rsidRPr="00610846">
        <w:t>The</w:t>
      </w:r>
      <w:r>
        <w:rPr>
          <w:b/>
          <w:bCs/>
        </w:rPr>
        <w:t xml:space="preserve"> </w:t>
      </w:r>
      <w:r>
        <w:t xml:space="preserve">Global Commissioner for </w:t>
      </w:r>
      <w:r>
        <w:t>Ethics</w:t>
      </w:r>
      <w:r>
        <w:t xml:space="preserve"> must be a member of a member organisation in good standing.</w:t>
      </w:r>
    </w:p>
    <w:p w14:paraId="436B7487" w14:textId="77777777" w:rsidR="00630974" w:rsidRDefault="00630974" w:rsidP="00630974">
      <w:pPr>
        <w:ind w:left="2880" w:hanging="2880"/>
      </w:pPr>
    </w:p>
    <w:p w14:paraId="0C623DC1" w14:textId="3368C2E5" w:rsidR="00630974" w:rsidRDefault="00630974" w:rsidP="00630974">
      <w:pPr>
        <w:ind w:left="2880" w:hanging="2880"/>
      </w:pPr>
      <w:r>
        <w:tab/>
        <w:t xml:space="preserve">It is recommended that candidates for </w:t>
      </w:r>
      <w:r>
        <w:t xml:space="preserve">the </w:t>
      </w:r>
      <w:r>
        <w:t>Global Commissioner position have had, at a minimum, executive level experience within their member organisations or their employment positions.</w:t>
      </w:r>
    </w:p>
    <w:p w14:paraId="2FE7DF5E" w14:textId="77777777" w:rsidR="00630974" w:rsidRDefault="00630974" w:rsidP="00630974">
      <w:pPr>
        <w:ind w:left="2880" w:hanging="2880"/>
      </w:pPr>
    </w:p>
    <w:p w14:paraId="6D70F336" w14:textId="57EF589E" w:rsidR="00630974" w:rsidRDefault="00630974" w:rsidP="00630974">
      <w:pPr>
        <w:ind w:left="2880" w:hanging="2880"/>
      </w:pPr>
      <w:r>
        <w:tab/>
        <w:t xml:space="preserve">It is assumed that candidates for </w:t>
      </w:r>
      <w:r>
        <w:t xml:space="preserve">the </w:t>
      </w:r>
      <w:r>
        <w:t xml:space="preserve">Global </w:t>
      </w:r>
      <w:proofErr w:type="gramStart"/>
      <w:r>
        <w:t xml:space="preserve">Commissioner  </w:t>
      </w:r>
      <w:r>
        <w:t>position</w:t>
      </w:r>
      <w:proofErr w:type="gramEnd"/>
      <w:r>
        <w:t xml:space="preserve"> have the time, and the background/abilities, required to carry out the duties and responsibilities of this position.</w:t>
      </w:r>
    </w:p>
    <w:p w14:paraId="212F4532" w14:textId="77777777" w:rsidR="00630974" w:rsidRDefault="00630974" w:rsidP="00630974">
      <w:pPr>
        <w:ind w:left="2880" w:hanging="2880"/>
      </w:pPr>
    </w:p>
    <w:p w14:paraId="2D7E5C44" w14:textId="77777777" w:rsidR="00630974" w:rsidRPr="00E058F9" w:rsidRDefault="00630974" w:rsidP="00630974">
      <w:pPr>
        <w:ind w:left="2880" w:hanging="2880"/>
      </w:pPr>
      <w:r w:rsidRPr="00E058F9">
        <w:rPr>
          <w:b/>
          <w:bCs/>
        </w:rPr>
        <w:t>Terms of Office:</w:t>
      </w:r>
      <w:r w:rsidRPr="00E058F9">
        <w:rPr>
          <w:b/>
          <w:bCs/>
        </w:rPr>
        <w:tab/>
      </w:r>
      <w:r w:rsidRPr="00E058F9">
        <w:t>The Term of Office is</w:t>
      </w:r>
      <w:r>
        <w:t xml:space="preserve"> two (2</w:t>
      </w:r>
      <w:r w:rsidRPr="00E058F9">
        <w:t>) years.</w:t>
      </w:r>
      <w:r>
        <w:t xml:space="preserve"> Commissioners may be re-appointed to the same position.</w:t>
      </w:r>
    </w:p>
    <w:p w14:paraId="63A67305" w14:textId="77777777" w:rsidR="00630974" w:rsidRDefault="00630974" w:rsidP="00630974">
      <w:pPr>
        <w:ind w:left="2880" w:hanging="2880"/>
      </w:pPr>
    </w:p>
    <w:p w14:paraId="03976A40" w14:textId="77777777" w:rsidR="00630974" w:rsidRDefault="00630974" w:rsidP="00630974">
      <w:pPr>
        <w:ind w:left="2880" w:hanging="2880"/>
      </w:pPr>
    </w:p>
    <w:p w14:paraId="62D3CE26" w14:textId="77777777" w:rsidR="00630974" w:rsidRDefault="00630974" w:rsidP="00630974">
      <w:pPr>
        <w:ind w:left="2880" w:hanging="2880"/>
      </w:pPr>
      <w:r>
        <w:rPr>
          <w:b/>
          <w:bCs/>
        </w:rPr>
        <w:t xml:space="preserve">Position Duties and Responsibilities: </w:t>
      </w:r>
    </w:p>
    <w:p w14:paraId="72986AC8" w14:textId="77777777" w:rsidR="00630974" w:rsidRDefault="00630974" w:rsidP="00630974">
      <w:pPr>
        <w:pStyle w:val="Sangradetextonormal"/>
        <w:ind w:left="0" w:firstLine="0"/>
      </w:pPr>
    </w:p>
    <w:p w14:paraId="5C4578D6" w14:textId="77777777" w:rsidR="00630974" w:rsidRDefault="00630974" w:rsidP="00630974">
      <w:pPr>
        <w:pStyle w:val="Sangradetextonormal"/>
        <w:numPr>
          <w:ilvl w:val="0"/>
          <w:numId w:val="1"/>
        </w:numPr>
      </w:pPr>
      <w:r>
        <w:t>Attends (virtually or face to face) IFSW Executive Committee and General Meetings as invited.</w:t>
      </w:r>
    </w:p>
    <w:p w14:paraId="70397F15" w14:textId="77777777" w:rsidR="00630974" w:rsidRDefault="00630974" w:rsidP="00630974">
      <w:pPr>
        <w:pStyle w:val="Sangradetextonormal"/>
        <w:numPr>
          <w:ilvl w:val="0"/>
          <w:numId w:val="1"/>
        </w:numPr>
      </w:pPr>
      <w:r>
        <w:t>Maintains an active commitment to the global goals of the IFSW.</w:t>
      </w:r>
    </w:p>
    <w:p w14:paraId="68CD448F" w14:textId="5BC29F91" w:rsidR="00630974" w:rsidRDefault="00630974" w:rsidP="00630974">
      <w:pPr>
        <w:numPr>
          <w:ilvl w:val="0"/>
          <w:numId w:val="1"/>
        </w:numPr>
      </w:pPr>
      <w:r>
        <w:t xml:space="preserve">Leads the IFSW </w:t>
      </w:r>
      <w:r>
        <w:t>Ethics</w:t>
      </w:r>
      <w:r>
        <w:t xml:space="preserve"> Commission. </w:t>
      </w:r>
    </w:p>
    <w:p w14:paraId="25CC0C93" w14:textId="529E1899" w:rsidR="00630974" w:rsidRDefault="00630974" w:rsidP="00630974">
      <w:pPr>
        <w:numPr>
          <w:ilvl w:val="0"/>
          <w:numId w:val="1"/>
        </w:numPr>
      </w:pPr>
      <w:r>
        <w:t xml:space="preserve">Co-recruits potential Regional Commission members for the </w:t>
      </w:r>
      <w:r>
        <w:t>Ethics</w:t>
      </w:r>
      <w:r>
        <w:t xml:space="preserve"> Commission in conjunction with the Regional President and Vice President.</w:t>
      </w:r>
    </w:p>
    <w:p w14:paraId="200B2917" w14:textId="77777777" w:rsidR="00630974" w:rsidRDefault="00630974" w:rsidP="00630974">
      <w:pPr>
        <w:numPr>
          <w:ilvl w:val="0"/>
          <w:numId w:val="1"/>
        </w:numPr>
      </w:pPr>
      <w:r>
        <w:t>Works with Regional Presidents to establish the regional and member organisation focal points.</w:t>
      </w:r>
    </w:p>
    <w:p w14:paraId="673407FB" w14:textId="2B116DB1" w:rsidR="00630974" w:rsidRDefault="00630974" w:rsidP="00630974">
      <w:pPr>
        <w:numPr>
          <w:ilvl w:val="0"/>
          <w:numId w:val="1"/>
        </w:numPr>
      </w:pPr>
      <w:r>
        <w:t xml:space="preserve">Works on the achievement of the </w:t>
      </w:r>
      <w:r>
        <w:t>Ethics</w:t>
      </w:r>
      <w:r>
        <w:t xml:space="preserve"> Commission goals.</w:t>
      </w:r>
    </w:p>
    <w:p w14:paraId="522323F7" w14:textId="5C773041" w:rsidR="00630974" w:rsidRDefault="00630974" w:rsidP="00630974">
      <w:pPr>
        <w:numPr>
          <w:ilvl w:val="0"/>
          <w:numId w:val="1"/>
        </w:numPr>
      </w:pPr>
      <w:r>
        <w:rPr>
          <w:color w:val="000000"/>
          <w:lang w:val="en-GB"/>
        </w:rPr>
        <w:lastRenderedPageBreak/>
        <w:t>I</w:t>
      </w:r>
      <w:r w:rsidRPr="00390591">
        <w:rPr>
          <w:color w:val="000000"/>
          <w:lang w:val="en-GB"/>
        </w:rPr>
        <w:t>dentif</w:t>
      </w:r>
      <w:r>
        <w:rPr>
          <w:color w:val="000000"/>
          <w:lang w:val="en-GB"/>
        </w:rPr>
        <w:t>ies</w:t>
      </w:r>
      <w:r w:rsidRPr="00390591">
        <w:rPr>
          <w:color w:val="000000"/>
          <w:lang w:val="en-GB"/>
        </w:rPr>
        <w:t xml:space="preserve"> and carr</w:t>
      </w:r>
      <w:r>
        <w:rPr>
          <w:color w:val="000000"/>
          <w:lang w:val="en-GB"/>
        </w:rPr>
        <w:t>ies</w:t>
      </w:r>
      <w:r w:rsidRPr="00390591">
        <w:rPr>
          <w:color w:val="000000"/>
          <w:lang w:val="en-GB"/>
        </w:rPr>
        <w:t xml:space="preserve"> out an international </w:t>
      </w:r>
      <w:r>
        <w:rPr>
          <w:color w:val="000000"/>
          <w:lang w:val="en-GB"/>
        </w:rPr>
        <w:t>ethics</w:t>
      </w:r>
      <w:r w:rsidRPr="00390591">
        <w:rPr>
          <w:color w:val="000000"/>
          <w:lang w:val="en-GB"/>
        </w:rPr>
        <w:t xml:space="preserve"> </w:t>
      </w:r>
      <w:r>
        <w:rPr>
          <w:color w:val="000000"/>
          <w:lang w:val="en-GB"/>
        </w:rPr>
        <w:t xml:space="preserve">work plan </w:t>
      </w:r>
      <w:r w:rsidRPr="00390591">
        <w:rPr>
          <w:color w:val="000000"/>
          <w:lang w:val="en-GB"/>
        </w:rPr>
        <w:t xml:space="preserve">on behalf of the </w:t>
      </w:r>
      <w:r>
        <w:rPr>
          <w:color w:val="000000"/>
          <w:lang w:val="en-GB"/>
        </w:rPr>
        <w:t>F</w:t>
      </w:r>
      <w:r w:rsidRPr="00390591">
        <w:rPr>
          <w:color w:val="000000"/>
          <w:lang w:val="en-GB"/>
        </w:rPr>
        <w:t>ederation</w:t>
      </w:r>
      <w:r>
        <w:rPr>
          <w:color w:val="000000"/>
          <w:lang w:val="en-GB"/>
        </w:rPr>
        <w:t>.</w:t>
      </w:r>
    </w:p>
    <w:p w14:paraId="29279745" w14:textId="322CCCD7" w:rsidR="00630974" w:rsidRDefault="00630974" w:rsidP="00630974">
      <w:pPr>
        <w:numPr>
          <w:ilvl w:val="0"/>
          <w:numId w:val="1"/>
        </w:numPr>
      </w:pPr>
      <w:r>
        <w:rPr>
          <w:color w:val="000000"/>
          <w:lang w:val="en-GB"/>
        </w:rPr>
        <w:t>C</w:t>
      </w:r>
      <w:r w:rsidRPr="00390591">
        <w:rPr>
          <w:color w:val="000000"/>
          <w:lang w:val="en-GB"/>
        </w:rPr>
        <w:t xml:space="preserve">o-ordinate the work of member organisations in relation to </w:t>
      </w:r>
      <w:r>
        <w:rPr>
          <w:color w:val="000000"/>
          <w:lang w:val="en-GB"/>
        </w:rPr>
        <w:t>ethical</w:t>
      </w:r>
      <w:r w:rsidRPr="00390591">
        <w:rPr>
          <w:color w:val="000000"/>
          <w:lang w:val="en-GB"/>
        </w:rPr>
        <w:t xml:space="preserve"> issues</w:t>
      </w:r>
      <w:r>
        <w:rPr>
          <w:color w:val="000000"/>
          <w:lang w:val="en-GB"/>
        </w:rPr>
        <w:t>.</w:t>
      </w:r>
    </w:p>
    <w:p w14:paraId="6EE2F20D" w14:textId="77777777" w:rsidR="00630974" w:rsidRDefault="00630974" w:rsidP="00630974">
      <w:pPr>
        <w:numPr>
          <w:ilvl w:val="0"/>
          <w:numId w:val="1"/>
        </w:numPr>
      </w:pPr>
      <w:r w:rsidRPr="00390591">
        <w:rPr>
          <w:color w:val="000000"/>
          <w:lang w:val="en-GB"/>
        </w:rPr>
        <w:t>Work</w:t>
      </w:r>
      <w:r>
        <w:rPr>
          <w:color w:val="000000"/>
          <w:lang w:val="en-GB"/>
        </w:rPr>
        <w:t>s</w:t>
      </w:r>
      <w:r w:rsidRPr="00390591">
        <w:rPr>
          <w:color w:val="000000"/>
          <w:lang w:val="en-GB"/>
        </w:rPr>
        <w:t xml:space="preserve"> in conjunction with the other IFSW Commissions, and partner organisatio</w:t>
      </w:r>
      <w:r>
        <w:rPr>
          <w:color w:val="000000"/>
          <w:lang w:val="en-GB"/>
        </w:rPr>
        <w:t>ns.</w:t>
      </w:r>
    </w:p>
    <w:p w14:paraId="136CE193" w14:textId="1ACE3EE3" w:rsidR="00630974" w:rsidRPr="00630974" w:rsidRDefault="00630974" w:rsidP="00630974">
      <w:pPr>
        <w:numPr>
          <w:ilvl w:val="0"/>
          <w:numId w:val="1"/>
        </w:numPr>
      </w:pPr>
      <w:r>
        <w:t>T</w:t>
      </w:r>
      <w:proofErr w:type="spellStart"/>
      <w:r w:rsidRPr="00390591">
        <w:rPr>
          <w:lang w:val="en-GB"/>
        </w:rPr>
        <w:t>ake</w:t>
      </w:r>
      <w:proofErr w:type="spellEnd"/>
      <w:r w:rsidRPr="00390591">
        <w:rPr>
          <w:lang w:val="en-GB"/>
        </w:rPr>
        <w:t xml:space="preserve"> initiatives to and supports the IFSW leadership in preparing statements on </w:t>
      </w:r>
      <w:r>
        <w:rPr>
          <w:lang w:val="en-GB"/>
        </w:rPr>
        <w:t>ethical</w:t>
      </w:r>
      <w:r w:rsidRPr="00390591">
        <w:rPr>
          <w:lang w:val="en-GB"/>
        </w:rPr>
        <w:t xml:space="preserve"> issues and related matters</w:t>
      </w:r>
      <w:r>
        <w:rPr>
          <w:lang w:val="en-GB"/>
        </w:rPr>
        <w:t>.</w:t>
      </w:r>
    </w:p>
    <w:p w14:paraId="754F5CBC" w14:textId="0D6F127E" w:rsidR="00630974" w:rsidRDefault="00630974" w:rsidP="00630974">
      <w:pPr>
        <w:numPr>
          <w:ilvl w:val="0"/>
          <w:numId w:val="1"/>
        </w:numPr>
      </w:pPr>
      <w:r>
        <w:rPr>
          <w:lang w:val="en-GB"/>
        </w:rPr>
        <w:t>Lead a process of evaluating</w:t>
      </w:r>
      <w:r w:rsidR="00CE6571">
        <w:rPr>
          <w:lang w:val="en-GB"/>
        </w:rPr>
        <w:t xml:space="preserve"> the Code of Ethics of applicant members.</w:t>
      </w:r>
    </w:p>
    <w:p w14:paraId="33788045" w14:textId="451783F7" w:rsidR="00630974" w:rsidRDefault="00630974" w:rsidP="00630974">
      <w:pPr>
        <w:numPr>
          <w:ilvl w:val="0"/>
          <w:numId w:val="1"/>
        </w:numPr>
      </w:pPr>
      <w:r>
        <w:rPr>
          <w:color w:val="000000"/>
          <w:lang w:val="en-GB"/>
        </w:rPr>
        <w:t>D</w:t>
      </w:r>
      <w:r w:rsidRPr="00390591">
        <w:rPr>
          <w:color w:val="000000"/>
          <w:lang w:val="en-GB"/>
        </w:rPr>
        <w:t>isseminate</w:t>
      </w:r>
      <w:r>
        <w:rPr>
          <w:color w:val="000000"/>
          <w:lang w:val="en-GB"/>
        </w:rPr>
        <w:t>s</w:t>
      </w:r>
      <w:r w:rsidRPr="00390591">
        <w:rPr>
          <w:color w:val="000000"/>
          <w:lang w:val="en-GB"/>
        </w:rPr>
        <w:t xml:space="preserve"> information and literature regarding </w:t>
      </w:r>
      <w:r w:rsidR="00CE6571">
        <w:rPr>
          <w:color w:val="000000"/>
          <w:lang w:val="en-GB"/>
        </w:rPr>
        <w:t>ethical issues</w:t>
      </w:r>
      <w:r w:rsidRPr="00390591">
        <w:rPr>
          <w:color w:val="000000"/>
          <w:lang w:val="en-GB"/>
        </w:rPr>
        <w:t xml:space="preserve"> and </w:t>
      </w:r>
      <w:r w:rsidR="00CE6571">
        <w:rPr>
          <w:color w:val="000000"/>
          <w:lang w:val="en-GB"/>
        </w:rPr>
        <w:t>s</w:t>
      </w:r>
      <w:r w:rsidRPr="00390591">
        <w:rPr>
          <w:color w:val="000000"/>
          <w:lang w:val="en-GB"/>
        </w:rPr>
        <w:t xml:space="preserve">ocial </w:t>
      </w:r>
      <w:r w:rsidR="00CE6571">
        <w:rPr>
          <w:color w:val="000000"/>
          <w:lang w:val="en-GB"/>
        </w:rPr>
        <w:t>w</w:t>
      </w:r>
      <w:r w:rsidRPr="00390591">
        <w:rPr>
          <w:color w:val="000000"/>
          <w:lang w:val="en-GB"/>
        </w:rPr>
        <w:t xml:space="preserve">ork and to work towards the inclusion of </w:t>
      </w:r>
      <w:r w:rsidR="00CE6571">
        <w:rPr>
          <w:color w:val="000000"/>
          <w:lang w:val="en-GB"/>
        </w:rPr>
        <w:t>ethics</w:t>
      </w:r>
      <w:r w:rsidRPr="00390591">
        <w:rPr>
          <w:color w:val="000000"/>
          <w:lang w:val="en-GB"/>
        </w:rPr>
        <w:t xml:space="preserve"> as a major subject in Social Work training in all schools of social work world</w:t>
      </w:r>
      <w:r>
        <w:rPr>
          <w:color w:val="000000"/>
          <w:lang w:val="en-GB"/>
        </w:rPr>
        <w:t>-</w:t>
      </w:r>
      <w:r w:rsidRPr="00390591">
        <w:rPr>
          <w:color w:val="000000"/>
          <w:lang w:val="en-GB"/>
        </w:rPr>
        <w:t xml:space="preserve">wide. </w:t>
      </w:r>
      <w:r w:rsidRPr="00390591">
        <w:rPr>
          <w:color w:val="000000"/>
          <w:lang w:val="en-GB"/>
        </w:rPr>
        <w:br/>
      </w:r>
    </w:p>
    <w:p w14:paraId="30DD93FC" w14:textId="77777777" w:rsidR="00630974" w:rsidRDefault="00630974" w:rsidP="00630974">
      <w:pPr>
        <w:ind w:left="720"/>
      </w:pPr>
    </w:p>
    <w:p w14:paraId="3F82F7E0" w14:textId="77777777" w:rsidR="00630974" w:rsidRDefault="00630974" w:rsidP="00630974"/>
    <w:p w14:paraId="1E6C113D" w14:textId="77777777" w:rsidR="00630974" w:rsidRDefault="00630974" w:rsidP="00630974"/>
    <w:p w14:paraId="4BFE8F4B" w14:textId="77777777" w:rsidR="0093060E" w:rsidRDefault="0093060E"/>
    <w:sectPr w:rsidR="0093060E">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01DD" w14:textId="77777777" w:rsidR="00ED023C" w:rsidRDefault="00813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FA57AD" w14:textId="77777777" w:rsidR="00ED023C" w:rsidRDefault="008130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1348" w14:textId="77777777" w:rsidR="00ED023C" w:rsidRDefault="00813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4148C1F" w14:textId="77777777" w:rsidR="00ED023C" w:rsidRDefault="00813091">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06F05"/>
    <w:multiLevelType w:val="hybridMultilevel"/>
    <w:tmpl w:val="F4BEA5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74"/>
    <w:rsid w:val="000D3B12"/>
    <w:rsid w:val="00630974"/>
    <w:rsid w:val="00813091"/>
    <w:rsid w:val="0093060E"/>
    <w:rsid w:val="00CE6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3A07"/>
  <w15:chartTrackingRefBased/>
  <w15:docId w15:val="{6987A146-4A6D-4B88-8C8A-2EC94BDC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74"/>
    <w:pPr>
      <w:spacing w:after="0" w:line="240" w:lineRule="auto"/>
    </w:pPr>
    <w:rPr>
      <w:rFonts w:ascii="Arial" w:eastAsia="Times New Roman" w:hAnsi="Arial" w:cs="Arial"/>
      <w:sz w:val="24"/>
      <w:szCs w:val="24"/>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0974"/>
    <w:pPr>
      <w:ind w:left="2880" w:hanging="720"/>
    </w:pPr>
  </w:style>
  <w:style w:type="character" w:customStyle="1" w:styleId="SangradetextonormalCar">
    <w:name w:val="Sangría de texto normal Car"/>
    <w:basedOn w:val="Fuentedeprrafopredeter"/>
    <w:link w:val="Sangradetextonormal"/>
    <w:rsid w:val="00630974"/>
    <w:rPr>
      <w:rFonts w:ascii="Arial" w:eastAsia="Times New Roman" w:hAnsi="Arial" w:cs="Arial"/>
      <w:sz w:val="24"/>
      <w:szCs w:val="24"/>
      <w:lang w:val="en-CA"/>
    </w:rPr>
  </w:style>
  <w:style w:type="paragraph" w:styleId="Piedepgina">
    <w:name w:val="footer"/>
    <w:basedOn w:val="Normal"/>
    <w:link w:val="PiedepginaCar"/>
    <w:rsid w:val="00630974"/>
    <w:pPr>
      <w:tabs>
        <w:tab w:val="center" w:pos="4320"/>
        <w:tab w:val="right" w:pos="8640"/>
      </w:tabs>
    </w:pPr>
  </w:style>
  <w:style w:type="character" w:customStyle="1" w:styleId="PiedepginaCar">
    <w:name w:val="Pie de página Car"/>
    <w:basedOn w:val="Fuentedeprrafopredeter"/>
    <w:link w:val="Piedepgina"/>
    <w:rsid w:val="00630974"/>
    <w:rPr>
      <w:rFonts w:ascii="Arial" w:eastAsia="Times New Roman" w:hAnsi="Arial" w:cs="Arial"/>
      <w:sz w:val="24"/>
      <w:szCs w:val="24"/>
      <w:lang w:val="en-CA"/>
    </w:rPr>
  </w:style>
  <w:style w:type="character" w:styleId="Nmerodepgina">
    <w:name w:val="page number"/>
    <w:basedOn w:val="Fuentedeprrafopredeter"/>
    <w:rsid w:val="0063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Casal-Sanchez</dc:creator>
  <cp:keywords/>
  <dc:description/>
  <cp:lastModifiedBy>Lola Casal-Sanchez</cp:lastModifiedBy>
  <cp:revision>2</cp:revision>
  <dcterms:created xsi:type="dcterms:W3CDTF">2022-01-05T10:34:00Z</dcterms:created>
  <dcterms:modified xsi:type="dcterms:W3CDTF">2022-01-05T10:34:00Z</dcterms:modified>
</cp:coreProperties>
</file>